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29A" w:rsidRDefault="005F629A" w:rsidP="000B6E2B">
      <w:pPr>
        <w:tabs>
          <w:tab w:val="left" w:pos="540"/>
        </w:tabs>
        <w:spacing w:line="320" w:lineRule="auto"/>
        <w:ind w:leftChars="68" w:left="284" w:hangingChars="67" w:hanging="141"/>
        <w:jc w:val="right"/>
      </w:pPr>
    </w:p>
    <w:p w:rsidR="00336EC1" w:rsidRPr="008F2AB7" w:rsidRDefault="0034308E">
      <w:pPr>
        <w:tabs>
          <w:tab w:val="left" w:pos="540"/>
        </w:tabs>
        <w:spacing w:line="320" w:lineRule="auto"/>
        <w:ind w:left="227"/>
        <w:jc w:val="right"/>
        <w:rPr>
          <w:rFonts w:asciiTheme="majorEastAsia" w:eastAsiaTheme="majorEastAsia" w:hAnsiTheme="majorEastAsia"/>
        </w:rPr>
      </w:pPr>
      <w:r w:rsidRPr="008F2AB7">
        <w:rPr>
          <w:rFonts w:asciiTheme="majorEastAsia" w:eastAsiaTheme="majorEastAsia" w:hAnsiTheme="majorEastAsia"/>
        </w:rPr>
        <w:t>【様式第１号】</w:t>
      </w:r>
    </w:p>
    <w:p w:rsidR="00336EC1" w:rsidRPr="008F2AB7" w:rsidRDefault="0034308E">
      <w:pPr>
        <w:tabs>
          <w:tab w:val="left" w:pos="540"/>
        </w:tabs>
        <w:spacing w:line="320" w:lineRule="auto"/>
        <w:jc w:val="right"/>
        <w:rPr>
          <w:rFonts w:asciiTheme="majorEastAsia" w:eastAsiaTheme="majorEastAsia" w:hAnsiTheme="majorEastAsia"/>
          <w:color w:val="FFFFFF"/>
          <w:sz w:val="20"/>
          <w:szCs w:val="20"/>
        </w:rPr>
      </w:pPr>
      <w:r w:rsidRPr="008F2AB7">
        <w:rPr>
          <w:rFonts w:asciiTheme="majorEastAsia" w:eastAsiaTheme="majorEastAsia" w:hAnsiTheme="majorEastAsia"/>
          <w:color w:val="FFFFFF"/>
          <w:sz w:val="20"/>
          <w:szCs w:val="20"/>
        </w:rPr>
        <w:t>高知県観光振興部観光政策課　高橋、百田　行　　送付方法：メール、ＦＡＸ又は郵</w:t>
      </w:r>
      <w:r w:rsidRPr="008F2AB7">
        <w:rPr>
          <w:rFonts w:asciiTheme="majorEastAsia" w:eastAsiaTheme="majorEastAsia" w:hAnsiTheme="majorEastAsia"/>
          <w:sz w:val="20"/>
          <w:szCs w:val="20"/>
        </w:rPr>
        <w:t>※クーポン取扱店舗用</w:t>
      </w:r>
    </w:p>
    <w:p w:rsidR="00336EC1" w:rsidRPr="008F2AB7" w:rsidRDefault="0034308E">
      <w:pPr>
        <w:tabs>
          <w:tab w:val="left" w:pos="540"/>
        </w:tabs>
        <w:spacing w:line="320" w:lineRule="auto"/>
        <w:rPr>
          <w:rFonts w:asciiTheme="majorEastAsia" w:eastAsiaTheme="majorEastAsia" w:hAnsiTheme="majorEastAsia"/>
          <w:b/>
          <w:color w:val="FFFFFF"/>
        </w:rPr>
      </w:pPr>
      <w:r w:rsidRPr="008F2AB7">
        <w:rPr>
          <w:rFonts w:asciiTheme="majorEastAsia" w:eastAsiaTheme="majorEastAsia" w:hAnsiTheme="majorEastAsia"/>
          <w:color w:val="FFFFFF"/>
          <w:sz w:val="20"/>
          <w:szCs w:val="20"/>
        </w:rPr>
        <w:t>送付先住所：〒７０　　高知市丸ノ内１-２-20　高知県観光振興部観光政策課</w:t>
      </w:r>
    </w:p>
    <w:p w:rsidR="00336EC1" w:rsidRPr="008F2AB7" w:rsidRDefault="0034308E">
      <w:pPr>
        <w:tabs>
          <w:tab w:val="left" w:pos="540"/>
        </w:tabs>
        <w:spacing w:line="320" w:lineRule="auto"/>
        <w:jc w:val="center"/>
        <w:rPr>
          <w:rFonts w:asciiTheme="majorEastAsia" w:eastAsiaTheme="majorEastAsia" w:hAnsiTheme="majorEastAsia"/>
          <w:sz w:val="36"/>
          <w:szCs w:val="36"/>
        </w:rPr>
      </w:pPr>
      <w:r w:rsidRPr="008F2AB7">
        <w:rPr>
          <w:rFonts w:asciiTheme="majorEastAsia" w:eastAsiaTheme="majorEastAsia" w:hAnsiTheme="majorEastAsia" w:cs="ＭＳ ゴシック"/>
          <w:sz w:val="32"/>
          <w:szCs w:val="32"/>
        </w:rPr>
        <w:t>新うどん県泊まってかがわ割参画申込書 兼 同意書</w:t>
      </w:r>
    </w:p>
    <w:p w:rsidR="00336EC1" w:rsidRPr="008F2AB7" w:rsidRDefault="00336EC1">
      <w:pPr>
        <w:tabs>
          <w:tab w:val="left" w:pos="540"/>
        </w:tabs>
        <w:spacing w:line="320" w:lineRule="auto"/>
        <w:rPr>
          <w:rFonts w:asciiTheme="majorEastAsia" w:eastAsiaTheme="majorEastAsia" w:hAnsiTheme="majorEastAsia"/>
          <w:sz w:val="20"/>
          <w:szCs w:val="20"/>
        </w:rPr>
      </w:pPr>
    </w:p>
    <w:p w:rsidR="00336EC1" w:rsidRPr="008F2AB7" w:rsidRDefault="0034308E" w:rsidP="000B6E2B">
      <w:pPr>
        <w:tabs>
          <w:tab w:val="left" w:pos="540"/>
        </w:tabs>
        <w:spacing w:line="400" w:lineRule="auto"/>
        <w:ind w:left="225" w:firstLine="59"/>
        <w:jc w:val="left"/>
        <w:rPr>
          <w:rFonts w:asciiTheme="majorEastAsia" w:eastAsiaTheme="majorEastAsia" w:hAnsiTheme="majorEastAsia"/>
          <w:sz w:val="18"/>
          <w:szCs w:val="18"/>
        </w:rPr>
      </w:pPr>
      <w:r w:rsidRPr="008F2AB7">
        <w:rPr>
          <w:rFonts w:asciiTheme="majorEastAsia" w:eastAsiaTheme="majorEastAsia" w:hAnsiTheme="majorEastAsia" w:cs="ＭＳ ゴシック"/>
          <w:sz w:val="18"/>
          <w:szCs w:val="18"/>
        </w:rPr>
        <w:t>私は、以下の内容について同意し、「</w:t>
      </w:r>
      <w:r w:rsidRPr="008F2AB7">
        <w:rPr>
          <w:rFonts w:asciiTheme="majorEastAsia" w:eastAsiaTheme="majorEastAsia" w:hAnsiTheme="majorEastAsia"/>
          <w:sz w:val="18"/>
          <w:szCs w:val="18"/>
        </w:rPr>
        <w:t>新うどん県泊まってかがわ割</w:t>
      </w:r>
      <w:r w:rsidRPr="008F2AB7">
        <w:rPr>
          <w:rFonts w:asciiTheme="majorEastAsia" w:eastAsiaTheme="majorEastAsia" w:hAnsiTheme="majorEastAsia" w:cs="ＭＳ ゴシック"/>
          <w:sz w:val="18"/>
          <w:szCs w:val="18"/>
        </w:rPr>
        <w:t>」に参画します。</w:t>
      </w:r>
    </w:p>
    <w:p w:rsidR="00336EC1" w:rsidRPr="008F2AB7" w:rsidRDefault="0034308E">
      <w:pPr>
        <w:spacing w:line="320" w:lineRule="auto"/>
        <w:ind w:left="420" w:hanging="195"/>
        <w:jc w:val="left"/>
        <w:rPr>
          <w:rFonts w:asciiTheme="majorEastAsia" w:eastAsiaTheme="majorEastAsia" w:hAnsiTheme="majorEastAsia"/>
          <w:sz w:val="18"/>
          <w:szCs w:val="18"/>
        </w:rPr>
      </w:pPr>
      <w:r w:rsidRPr="008F2AB7">
        <w:rPr>
          <w:rFonts w:asciiTheme="majorEastAsia" w:eastAsiaTheme="majorEastAsia" w:hAnsiTheme="majorEastAsia"/>
          <w:sz w:val="18"/>
          <w:szCs w:val="18"/>
        </w:rPr>
        <w:t>（１）「新うどん県泊まってかがわ割」の内容を理解し、適切にクーポンの取扱・報告等を行います。</w:t>
      </w:r>
    </w:p>
    <w:p w:rsidR="00696012" w:rsidRPr="008F2AB7" w:rsidRDefault="00696012" w:rsidP="00696012">
      <w:pPr>
        <w:spacing w:line="320" w:lineRule="auto"/>
        <w:ind w:left="420" w:hanging="195"/>
        <w:jc w:val="left"/>
        <w:rPr>
          <w:rFonts w:asciiTheme="majorEastAsia" w:eastAsiaTheme="majorEastAsia" w:hAnsiTheme="majorEastAsia"/>
          <w:b/>
          <w:sz w:val="18"/>
          <w:szCs w:val="18"/>
          <w:u w:val="single"/>
        </w:rPr>
      </w:pPr>
      <w:r w:rsidRPr="008F2AB7">
        <w:rPr>
          <w:rFonts w:asciiTheme="majorEastAsia" w:eastAsiaTheme="majorEastAsia" w:hAnsiTheme="majorEastAsia"/>
          <w:sz w:val="18"/>
          <w:szCs w:val="18"/>
        </w:rPr>
        <w:t>（</w:t>
      </w:r>
      <w:r w:rsidRPr="008F2AB7">
        <w:rPr>
          <w:rFonts w:asciiTheme="majorEastAsia" w:eastAsiaTheme="majorEastAsia" w:hAnsiTheme="majorEastAsia" w:hint="eastAsia"/>
          <w:sz w:val="18"/>
          <w:szCs w:val="18"/>
        </w:rPr>
        <w:t>２</w:t>
      </w:r>
      <w:r w:rsidRPr="008F2AB7">
        <w:rPr>
          <w:rFonts w:asciiTheme="majorEastAsia" w:eastAsiaTheme="majorEastAsia" w:hAnsiTheme="majorEastAsia"/>
          <w:sz w:val="18"/>
          <w:szCs w:val="18"/>
        </w:rPr>
        <w:t>）</w:t>
      </w:r>
      <w:r w:rsidRPr="008F2AB7">
        <w:rPr>
          <w:rFonts w:asciiTheme="majorEastAsia" w:eastAsiaTheme="majorEastAsia" w:hAnsiTheme="majorEastAsia"/>
          <w:b/>
          <w:sz w:val="18"/>
          <w:szCs w:val="18"/>
          <w:u w:val="single"/>
        </w:rPr>
        <w:t>業種別に定められている</w:t>
      </w:r>
      <w:r w:rsidR="00381B3D">
        <w:rPr>
          <w:rFonts w:asciiTheme="majorEastAsia" w:eastAsiaTheme="majorEastAsia" w:hAnsiTheme="majorEastAsia" w:hint="eastAsia"/>
          <w:b/>
          <w:sz w:val="18"/>
          <w:szCs w:val="18"/>
          <w:u w:val="single"/>
        </w:rPr>
        <w:t>感染症対策ガイドラインを遵守すること</w:t>
      </w:r>
      <w:r w:rsidRPr="008F2AB7">
        <w:rPr>
          <w:rFonts w:asciiTheme="majorEastAsia" w:eastAsiaTheme="majorEastAsia" w:hAnsiTheme="majorEastAsia"/>
          <w:b/>
          <w:sz w:val="18"/>
          <w:szCs w:val="18"/>
          <w:u w:val="single"/>
        </w:rPr>
        <w:t>。</w:t>
      </w:r>
    </w:p>
    <w:p w:rsidR="007D59F1" w:rsidRPr="008F2AB7" w:rsidRDefault="00696012" w:rsidP="007D59F1">
      <w:pPr>
        <w:tabs>
          <w:tab w:val="left" w:pos="540"/>
        </w:tabs>
        <w:spacing w:line="320" w:lineRule="auto"/>
        <w:ind w:firstLine="200"/>
        <w:rPr>
          <w:rFonts w:asciiTheme="majorEastAsia" w:eastAsiaTheme="majorEastAsia" w:hAnsiTheme="majorEastAsia"/>
          <w:b/>
          <w:sz w:val="18"/>
          <w:szCs w:val="18"/>
          <w:u w:val="single"/>
        </w:rPr>
      </w:pPr>
      <w:r w:rsidRPr="008F2AB7">
        <w:rPr>
          <w:rFonts w:asciiTheme="majorEastAsia" w:eastAsiaTheme="majorEastAsia" w:hAnsiTheme="majorEastAsia"/>
          <w:sz w:val="18"/>
          <w:szCs w:val="18"/>
        </w:rPr>
        <w:t>（</w:t>
      </w:r>
      <w:r w:rsidRPr="008F2AB7">
        <w:rPr>
          <w:rFonts w:asciiTheme="majorEastAsia" w:eastAsiaTheme="majorEastAsia" w:hAnsiTheme="majorEastAsia" w:hint="eastAsia"/>
          <w:sz w:val="18"/>
          <w:szCs w:val="18"/>
        </w:rPr>
        <w:t>３</w:t>
      </w:r>
      <w:r w:rsidRPr="008F2AB7">
        <w:rPr>
          <w:rFonts w:asciiTheme="majorEastAsia" w:eastAsiaTheme="majorEastAsia" w:hAnsiTheme="majorEastAsia"/>
          <w:sz w:val="18"/>
          <w:szCs w:val="18"/>
        </w:rPr>
        <w:t>）</w:t>
      </w:r>
      <w:r w:rsidRPr="008F2AB7">
        <w:rPr>
          <w:rFonts w:asciiTheme="majorEastAsia" w:eastAsiaTheme="majorEastAsia" w:hAnsiTheme="majorEastAsia" w:hint="eastAsia"/>
          <w:b/>
          <w:sz w:val="18"/>
          <w:szCs w:val="18"/>
          <w:u w:val="single"/>
        </w:rPr>
        <w:t>業種別に定められている感染症対策ガイドラインを遵守している旨を店頭など旅行者から見えやすい場所又は、ＷＥＢサイト等</w:t>
      </w:r>
    </w:p>
    <w:p w:rsidR="00696012" w:rsidRPr="008F2AB7" w:rsidRDefault="00696012" w:rsidP="007D59F1">
      <w:pPr>
        <w:tabs>
          <w:tab w:val="left" w:pos="540"/>
        </w:tabs>
        <w:spacing w:line="320" w:lineRule="auto"/>
        <w:ind w:firstLineChars="400" w:firstLine="723"/>
        <w:rPr>
          <w:rFonts w:asciiTheme="majorEastAsia" w:eastAsiaTheme="majorEastAsia" w:hAnsiTheme="majorEastAsia"/>
          <w:b/>
          <w:sz w:val="18"/>
          <w:szCs w:val="18"/>
          <w:u w:val="single"/>
        </w:rPr>
      </w:pPr>
      <w:r w:rsidRPr="008F2AB7">
        <w:rPr>
          <w:rFonts w:asciiTheme="majorEastAsia" w:eastAsiaTheme="majorEastAsia" w:hAnsiTheme="majorEastAsia" w:hint="eastAsia"/>
          <w:b/>
          <w:sz w:val="18"/>
          <w:szCs w:val="18"/>
          <w:u w:val="single"/>
        </w:rPr>
        <w:t>で対外的に公表すること。</w:t>
      </w:r>
    </w:p>
    <w:p w:rsidR="00336EC1" w:rsidRPr="008F2AB7" w:rsidRDefault="0034308E">
      <w:pPr>
        <w:tabs>
          <w:tab w:val="left" w:pos="540"/>
        </w:tabs>
        <w:spacing w:line="320" w:lineRule="auto"/>
        <w:ind w:firstLine="200"/>
        <w:rPr>
          <w:rFonts w:asciiTheme="majorEastAsia" w:eastAsiaTheme="majorEastAsia" w:hAnsiTheme="majorEastAsia"/>
          <w:color w:val="FFFFFF"/>
          <w:sz w:val="18"/>
          <w:szCs w:val="18"/>
        </w:rPr>
      </w:pPr>
      <w:r w:rsidRPr="008F2AB7">
        <w:rPr>
          <w:rFonts w:asciiTheme="majorEastAsia" w:eastAsiaTheme="majorEastAsia" w:hAnsiTheme="majorEastAsia"/>
          <w:sz w:val="18"/>
          <w:szCs w:val="18"/>
        </w:rPr>
        <w:t>（</w:t>
      </w:r>
      <w:r w:rsidR="000052F2" w:rsidRPr="008F2AB7">
        <w:rPr>
          <w:rFonts w:asciiTheme="majorEastAsia" w:eastAsiaTheme="majorEastAsia" w:hAnsiTheme="majorEastAsia" w:hint="eastAsia"/>
          <w:sz w:val="18"/>
          <w:szCs w:val="18"/>
        </w:rPr>
        <w:t>４</w:t>
      </w:r>
      <w:r w:rsidRPr="008F2AB7">
        <w:rPr>
          <w:rFonts w:asciiTheme="majorEastAsia" w:eastAsiaTheme="majorEastAsia" w:hAnsiTheme="majorEastAsia"/>
          <w:sz w:val="18"/>
          <w:szCs w:val="18"/>
        </w:rPr>
        <w:t>）</w:t>
      </w:r>
      <w:r w:rsidR="000052F2" w:rsidRPr="008F2AB7">
        <w:rPr>
          <w:rFonts w:asciiTheme="majorEastAsia" w:eastAsiaTheme="majorEastAsia" w:hAnsiTheme="majorEastAsia" w:hint="eastAsia"/>
          <w:sz w:val="18"/>
          <w:szCs w:val="18"/>
        </w:rPr>
        <w:t>行政からの要請に基づく営業自粛要請、時短営業要請等に従</w:t>
      </w:r>
      <w:r w:rsidR="000052F2" w:rsidRPr="008F2AB7">
        <w:rPr>
          <w:rFonts w:asciiTheme="majorEastAsia" w:eastAsiaTheme="majorEastAsia" w:hAnsiTheme="majorEastAsia"/>
          <w:sz w:val="18"/>
          <w:szCs w:val="18"/>
        </w:rPr>
        <w:t xml:space="preserve">うこと。　　　</w:t>
      </w:r>
    </w:p>
    <w:p w:rsidR="007D59F1" w:rsidRPr="008F2AB7" w:rsidRDefault="0034308E" w:rsidP="007D59F1">
      <w:pPr>
        <w:spacing w:line="320" w:lineRule="auto"/>
        <w:ind w:left="420" w:hanging="195"/>
        <w:jc w:val="left"/>
        <w:rPr>
          <w:rFonts w:asciiTheme="majorEastAsia" w:eastAsiaTheme="majorEastAsia" w:hAnsiTheme="majorEastAsia"/>
          <w:sz w:val="18"/>
          <w:szCs w:val="18"/>
        </w:rPr>
      </w:pPr>
      <w:r w:rsidRPr="008F2AB7">
        <w:rPr>
          <w:rFonts w:asciiTheme="majorEastAsia" w:eastAsiaTheme="majorEastAsia" w:hAnsiTheme="majorEastAsia"/>
          <w:sz w:val="18"/>
          <w:szCs w:val="18"/>
        </w:rPr>
        <w:t>（</w:t>
      </w:r>
      <w:r w:rsidR="000052F2" w:rsidRPr="008F2AB7">
        <w:rPr>
          <w:rFonts w:asciiTheme="majorEastAsia" w:eastAsiaTheme="majorEastAsia" w:hAnsiTheme="majorEastAsia"/>
          <w:sz w:val="18"/>
          <w:szCs w:val="18"/>
        </w:rPr>
        <w:t>５</w:t>
      </w:r>
      <w:r w:rsidRPr="008F2AB7">
        <w:rPr>
          <w:rFonts w:asciiTheme="majorEastAsia" w:eastAsiaTheme="majorEastAsia" w:hAnsiTheme="majorEastAsia"/>
          <w:sz w:val="18"/>
          <w:szCs w:val="18"/>
        </w:rPr>
        <w:t>）</w:t>
      </w:r>
      <w:r w:rsidR="000052F2" w:rsidRPr="008F2AB7">
        <w:rPr>
          <w:rFonts w:asciiTheme="majorEastAsia" w:eastAsiaTheme="majorEastAsia" w:hAnsiTheme="majorEastAsia"/>
          <w:sz w:val="18"/>
          <w:szCs w:val="18"/>
        </w:rPr>
        <w:t>取扱店舗において従業員に感染者</w:t>
      </w:r>
      <w:r w:rsidR="000052F2" w:rsidRPr="008F2AB7">
        <w:rPr>
          <w:rFonts w:asciiTheme="majorEastAsia" w:eastAsiaTheme="majorEastAsia" w:hAnsiTheme="majorEastAsia" w:hint="eastAsia"/>
          <w:sz w:val="18"/>
          <w:szCs w:val="18"/>
        </w:rPr>
        <w:t>が出た場合や、取扱店舗を利用した旅行者等に感染者がでたことを把握した場合においては、</w:t>
      </w:r>
    </w:p>
    <w:p w:rsidR="000052F2" w:rsidRPr="008F2AB7" w:rsidRDefault="000052F2" w:rsidP="007D59F1">
      <w:pPr>
        <w:spacing w:line="320" w:lineRule="auto"/>
        <w:ind w:leftChars="50" w:left="105" w:firstLineChars="350" w:firstLine="630"/>
        <w:jc w:val="left"/>
        <w:rPr>
          <w:rFonts w:asciiTheme="majorEastAsia" w:eastAsiaTheme="majorEastAsia" w:hAnsiTheme="majorEastAsia"/>
          <w:sz w:val="18"/>
          <w:szCs w:val="18"/>
        </w:rPr>
      </w:pPr>
      <w:r w:rsidRPr="008F2AB7">
        <w:rPr>
          <w:rFonts w:asciiTheme="majorEastAsia" w:eastAsiaTheme="majorEastAsia" w:hAnsiTheme="majorEastAsia" w:hint="eastAsia"/>
          <w:sz w:val="18"/>
          <w:szCs w:val="18"/>
        </w:rPr>
        <w:t>その状況について、遅滞なく、事務局に報告を</w:t>
      </w:r>
      <w:r w:rsidR="00451A0F">
        <w:rPr>
          <w:rFonts w:asciiTheme="majorEastAsia" w:eastAsiaTheme="majorEastAsia" w:hAnsiTheme="majorEastAsia" w:hint="eastAsia"/>
          <w:sz w:val="18"/>
          <w:szCs w:val="18"/>
        </w:rPr>
        <w:t>行</w:t>
      </w:r>
      <w:r w:rsidRPr="008F2AB7">
        <w:rPr>
          <w:rFonts w:asciiTheme="majorEastAsia" w:eastAsiaTheme="majorEastAsia" w:hAnsiTheme="majorEastAsia" w:hint="eastAsia"/>
          <w:sz w:val="18"/>
          <w:szCs w:val="18"/>
        </w:rPr>
        <w:t>うこと。</w:t>
      </w:r>
    </w:p>
    <w:p w:rsidR="007D59F1" w:rsidRPr="008F2AB7" w:rsidRDefault="000052F2" w:rsidP="007D59F1">
      <w:pPr>
        <w:spacing w:line="320" w:lineRule="auto"/>
        <w:ind w:left="420" w:hanging="195"/>
        <w:jc w:val="left"/>
        <w:rPr>
          <w:rFonts w:asciiTheme="majorEastAsia" w:eastAsiaTheme="majorEastAsia" w:hAnsiTheme="majorEastAsia"/>
          <w:sz w:val="18"/>
          <w:szCs w:val="18"/>
        </w:rPr>
      </w:pPr>
      <w:r w:rsidRPr="008F2AB7">
        <w:rPr>
          <w:rFonts w:asciiTheme="majorEastAsia" w:eastAsiaTheme="majorEastAsia" w:hAnsiTheme="majorEastAsia" w:hint="eastAsia"/>
          <w:sz w:val="18"/>
          <w:szCs w:val="18"/>
        </w:rPr>
        <w:t>（６）事務局が提供する取扱店舗用マニュアルに基づき、クーポン券の引換えに商品等の提供を行うこと。また取扱いに関する事務局</w:t>
      </w:r>
    </w:p>
    <w:p w:rsidR="000052F2" w:rsidRPr="008F2AB7" w:rsidRDefault="000052F2" w:rsidP="007D59F1">
      <w:pPr>
        <w:spacing w:line="320" w:lineRule="auto"/>
        <w:ind w:firstLineChars="400" w:firstLine="720"/>
        <w:jc w:val="left"/>
        <w:rPr>
          <w:rFonts w:asciiTheme="majorEastAsia" w:eastAsiaTheme="majorEastAsia" w:hAnsiTheme="majorEastAsia"/>
          <w:sz w:val="18"/>
          <w:szCs w:val="18"/>
        </w:rPr>
      </w:pPr>
      <w:r w:rsidRPr="008F2AB7">
        <w:rPr>
          <w:rFonts w:asciiTheme="majorEastAsia" w:eastAsiaTheme="majorEastAsia" w:hAnsiTheme="majorEastAsia" w:hint="eastAsia"/>
          <w:sz w:val="18"/>
          <w:szCs w:val="18"/>
        </w:rPr>
        <w:t>の指示</w:t>
      </w:r>
      <w:r w:rsidR="00381B3D">
        <w:rPr>
          <w:rFonts w:asciiTheme="majorEastAsia" w:eastAsiaTheme="majorEastAsia" w:hAnsiTheme="majorEastAsia" w:hint="eastAsia"/>
          <w:sz w:val="18"/>
          <w:szCs w:val="18"/>
        </w:rPr>
        <w:t>を遵守すること</w:t>
      </w:r>
      <w:r w:rsidRPr="008F2AB7">
        <w:rPr>
          <w:rFonts w:asciiTheme="majorEastAsia" w:eastAsiaTheme="majorEastAsia" w:hAnsiTheme="majorEastAsia" w:hint="eastAsia"/>
          <w:sz w:val="18"/>
          <w:szCs w:val="18"/>
        </w:rPr>
        <w:t>。</w:t>
      </w:r>
    </w:p>
    <w:p w:rsidR="000052F2" w:rsidRPr="008F2AB7" w:rsidRDefault="000052F2" w:rsidP="007D59F1">
      <w:pPr>
        <w:spacing w:line="320" w:lineRule="auto"/>
        <w:ind w:left="720" w:hangingChars="400" w:hanging="720"/>
        <w:jc w:val="left"/>
        <w:rPr>
          <w:rFonts w:asciiTheme="majorEastAsia" w:eastAsiaTheme="majorEastAsia" w:hAnsiTheme="majorEastAsia"/>
          <w:b/>
          <w:sz w:val="18"/>
          <w:szCs w:val="18"/>
          <w:u w:val="single"/>
        </w:rPr>
      </w:pPr>
      <w:r w:rsidRPr="008F2AB7">
        <w:rPr>
          <w:rFonts w:asciiTheme="majorEastAsia" w:eastAsiaTheme="majorEastAsia" w:hAnsiTheme="majorEastAsia" w:hint="eastAsia"/>
          <w:sz w:val="18"/>
          <w:szCs w:val="18"/>
        </w:rPr>
        <w:t xml:space="preserve">　（７）</w:t>
      </w:r>
      <w:r w:rsidRPr="008F2AB7">
        <w:rPr>
          <w:rFonts w:asciiTheme="majorEastAsia" w:eastAsiaTheme="majorEastAsia" w:hAnsiTheme="majorEastAsia" w:hint="eastAsia"/>
          <w:b/>
          <w:sz w:val="18"/>
          <w:szCs w:val="18"/>
          <w:u w:val="single"/>
        </w:rPr>
        <w:t>取扱店舗であることが明確になるよう、事務局が提供するツール（ステッカー等）を旅行者から見えやすい場所に提示すること。</w:t>
      </w:r>
    </w:p>
    <w:p w:rsidR="000052F2" w:rsidRPr="008F2AB7" w:rsidRDefault="000052F2" w:rsidP="000052F2">
      <w:pPr>
        <w:spacing w:line="320" w:lineRule="auto"/>
        <w:jc w:val="left"/>
        <w:rPr>
          <w:rFonts w:asciiTheme="majorEastAsia" w:eastAsiaTheme="majorEastAsia" w:hAnsiTheme="majorEastAsia"/>
          <w:sz w:val="18"/>
          <w:szCs w:val="18"/>
        </w:rPr>
      </w:pPr>
      <w:r w:rsidRPr="008F2AB7">
        <w:rPr>
          <w:rFonts w:asciiTheme="majorEastAsia" w:eastAsiaTheme="majorEastAsia" w:hAnsiTheme="majorEastAsia" w:hint="eastAsia"/>
          <w:sz w:val="18"/>
          <w:szCs w:val="18"/>
        </w:rPr>
        <w:t xml:space="preserve">　（８）クーポン券を用いた取引を行う場合は、次に定める事項を善良な管理者の注意義務をもって必ず確認すること。</w:t>
      </w:r>
    </w:p>
    <w:p w:rsidR="009759CB" w:rsidRPr="008F2AB7" w:rsidRDefault="009759CB" w:rsidP="000052F2">
      <w:pPr>
        <w:spacing w:line="320" w:lineRule="auto"/>
        <w:jc w:val="left"/>
        <w:rPr>
          <w:rFonts w:asciiTheme="majorEastAsia" w:eastAsiaTheme="majorEastAsia" w:hAnsiTheme="majorEastAsia"/>
          <w:sz w:val="18"/>
          <w:szCs w:val="18"/>
        </w:rPr>
      </w:pPr>
      <w:r w:rsidRPr="008F2AB7">
        <w:rPr>
          <w:rFonts w:asciiTheme="majorEastAsia" w:eastAsiaTheme="majorEastAsia" w:hAnsiTheme="majorEastAsia" w:hint="eastAsia"/>
          <w:sz w:val="18"/>
          <w:szCs w:val="18"/>
        </w:rPr>
        <w:t xml:space="preserve">　　　　・クーポン券の有効期間　・クーポン券の偽造、変更及び模造の有無</w:t>
      </w:r>
    </w:p>
    <w:p w:rsidR="009759CB" w:rsidRPr="008F2AB7" w:rsidRDefault="009759CB" w:rsidP="009759CB">
      <w:pPr>
        <w:spacing w:line="320" w:lineRule="auto"/>
        <w:ind w:left="900" w:hangingChars="500" w:hanging="900"/>
        <w:jc w:val="left"/>
        <w:rPr>
          <w:rFonts w:asciiTheme="majorEastAsia" w:eastAsiaTheme="majorEastAsia" w:hAnsiTheme="majorEastAsia"/>
          <w:sz w:val="18"/>
          <w:szCs w:val="18"/>
        </w:rPr>
      </w:pPr>
      <w:r w:rsidRPr="008F2AB7">
        <w:rPr>
          <w:rFonts w:asciiTheme="majorEastAsia" w:eastAsiaTheme="majorEastAsia" w:hAnsiTheme="majorEastAsia" w:hint="eastAsia"/>
          <w:sz w:val="18"/>
          <w:szCs w:val="18"/>
        </w:rPr>
        <w:t xml:space="preserve">　　　　・提供しようとする商品等が、Go To トラベル事業の地域共通クーポン取扱要領で定める地域共通クーポンの利用対象にならない商品等に該当しないこと。</w:t>
      </w:r>
    </w:p>
    <w:p w:rsidR="009759CB" w:rsidRPr="008F2AB7" w:rsidRDefault="009759CB" w:rsidP="009759CB">
      <w:pPr>
        <w:spacing w:line="320" w:lineRule="auto"/>
        <w:ind w:leftChars="-3" w:left="727" w:hangingChars="407" w:hanging="733"/>
        <w:jc w:val="left"/>
        <w:rPr>
          <w:rFonts w:asciiTheme="majorEastAsia" w:eastAsiaTheme="majorEastAsia" w:hAnsiTheme="majorEastAsia"/>
          <w:sz w:val="18"/>
          <w:szCs w:val="18"/>
        </w:rPr>
      </w:pPr>
      <w:r w:rsidRPr="008F2AB7">
        <w:rPr>
          <w:rFonts w:asciiTheme="majorEastAsia" w:eastAsiaTheme="majorEastAsia" w:hAnsiTheme="majorEastAsia" w:hint="eastAsia"/>
          <w:sz w:val="18"/>
          <w:szCs w:val="18"/>
        </w:rPr>
        <w:t xml:space="preserve">　（９）</w:t>
      </w:r>
      <w:r w:rsidRPr="008F2AB7">
        <w:rPr>
          <w:rFonts w:asciiTheme="majorEastAsia" w:eastAsiaTheme="majorEastAsia" w:hAnsiTheme="majorEastAsia" w:hint="eastAsia"/>
          <w:b/>
          <w:sz w:val="18"/>
          <w:szCs w:val="18"/>
          <w:u w:val="single"/>
        </w:rPr>
        <w:t>有効期間を経過したクーポン券及び有効期限の記載のないクーポン券は、受取りを拒否すること。</w:t>
      </w:r>
    </w:p>
    <w:p w:rsidR="009759CB" w:rsidRPr="008F2AB7" w:rsidRDefault="009759CB" w:rsidP="009759CB">
      <w:pPr>
        <w:spacing w:line="320" w:lineRule="auto"/>
        <w:ind w:leftChars="44" w:left="774" w:hangingChars="379" w:hanging="682"/>
        <w:jc w:val="left"/>
        <w:rPr>
          <w:rFonts w:asciiTheme="majorEastAsia" w:eastAsiaTheme="majorEastAsia" w:hAnsiTheme="majorEastAsia"/>
          <w:sz w:val="18"/>
          <w:szCs w:val="18"/>
        </w:rPr>
      </w:pPr>
      <w:r w:rsidRPr="008F2AB7">
        <w:rPr>
          <w:rFonts w:asciiTheme="majorEastAsia" w:eastAsiaTheme="majorEastAsia" w:hAnsiTheme="majorEastAsia" w:hint="eastAsia"/>
          <w:sz w:val="18"/>
          <w:szCs w:val="18"/>
        </w:rPr>
        <w:t>（１０）</w:t>
      </w:r>
      <w:r w:rsidRPr="008F2AB7">
        <w:rPr>
          <w:rFonts w:asciiTheme="majorEastAsia" w:eastAsiaTheme="majorEastAsia" w:hAnsiTheme="majorEastAsia" w:hint="eastAsia"/>
          <w:b/>
          <w:sz w:val="18"/>
          <w:szCs w:val="18"/>
          <w:u w:val="single"/>
        </w:rPr>
        <w:t>デザインや色合いが明らかに違うこと等により偽造されたクーポン券と判別できる場合等は、その受け取りを拒否するとともに、その事実を速やかに事務局に報告すること。</w:t>
      </w:r>
    </w:p>
    <w:p w:rsidR="009759CB" w:rsidRPr="008F2AB7" w:rsidRDefault="009759CB" w:rsidP="009759CB">
      <w:pPr>
        <w:spacing w:line="320" w:lineRule="auto"/>
        <w:ind w:leftChars="44" w:left="774" w:hangingChars="379" w:hanging="682"/>
        <w:jc w:val="left"/>
        <w:rPr>
          <w:rFonts w:asciiTheme="majorEastAsia" w:eastAsiaTheme="majorEastAsia" w:hAnsiTheme="majorEastAsia"/>
          <w:sz w:val="18"/>
          <w:szCs w:val="18"/>
        </w:rPr>
      </w:pPr>
      <w:r w:rsidRPr="008F2AB7">
        <w:rPr>
          <w:rFonts w:asciiTheme="majorEastAsia" w:eastAsiaTheme="majorEastAsia" w:hAnsiTheme="majorEastAsia" w:hint="eastAsia"/>
          <w:sz w:val="18"/>
          <w:szCs w:val="18"/>
        </w:rPr>
        <w:t>（１１）クーポン券を現金と交換しないこと。</w:t>
      </w:r>
    </w:p>
    <w:p w:rsidR="009759CB" w:rsidRPr="008F2AB7" w:rsidRDefault="009759CB" w:rsidP="009759CB">
      <w:pPr>
        <w:spacing w:line="320" w:lineRule="auto"/>
        <w:ind w:leftChars="44" w:left="774" w:hangingChars="379" w:hanging="682"/>
        <w:jc w:val="left"/>
        <w:rPr>
          <w:rFonts w:asciiTheme="majorEastAsia" w:eastAsiaTheme="majorEastAsia" w:hAnsiTheme="majorEastAsia"/>
          <w:b/>
          <w:sz w:val="18"/>
          <w:szCs w:val="18"/>
          <w:u w:val="single"/>
        </w:rPr>
      </w:pPr>
      <w:r w:rsidRPr="008F2AB7">
        <w:rPr>
          <w:rFonts w:asciiTheme="majorEastAsia" w:eastAsiaTheme="majorEastAsia" w:hAnsiTheme="majorEastAsia" w:hint="eastAsia"/>
          <w:sz w:val="18"/>
          <w:szCs w:val="18"/>
        </w:rPr>
        <w:t>（１２）</w:t>
      </w:r>
      <w:r w:rsidRPr="008F2AB7">
        <w:rPr>
          <w:rFonts w:asciiTheme="majorEastAsia" w:eastAsiaTheme="majorEastAsia" w:hAnsiTheme="majorEastAsia" w:hint="eastAsia"/>
          <w:b/>
          <w:sz w:val="18"/>
          <w:szCs w:val="18"/>
          <w:u w:val="single"/>
        </w:rPr>
        <w:t>クーポン券記載の額以下の金額の利用の場合、釣</w:t>
      </w:r>
      <w:r w:rsidR="00381B3D">
        <w:rPr>
          <w:rFonts w:asciiTheme="majorEastAsia" w:eastAsiaTheme="majorEastAsia" w:hAnsiTheme="majorEastAsia" w:hint="eastAsia"/>
          <w:b/>
          <w:sz w:val="18"/>
          <w:szCs w:val="18"/>
          <w:u w:val="single"/>
        </w:rPr>
        <w:t>り</w:t>
      </w:r>
      <w:r w:rsidRPr="008F2AB7">
        <w:rPr>
          <w:rFonts w:asciiTheme="majorEastAsia" w:eastAsiaTheme="majorEastAsia" w:hAnsiTheme="majorEastAsia" w:hint="eastAsia"/>
          <w:b/>
          <w:sz w:val="18"/>
          <w:szCs w:val="18"/>
          <w:u w:val="single"/>
        </w:rPr>
        <w:t>銭は渡さないこと。クーポン券による支払いで不足する分は、現金等で収受すること。</w:t>
      </w:r>
    </w:p>
    <w:p w:rsidR="009759CB" w:rsidRPr="008F2AB7" w:rsidRDefault="009759CB" w:rsidP="009759CB">
      <w:pPr>
        <w:spacing w:line="320" w:lineRule="auto"/>
        <w:ind w:leftChars="44" w:left="774" w:hangingChars="379" w:hanging="682"/>
        <w:jc w:val="left"/>
        <w:rPr>
          <w:rFonts w:asciiTheme="majorEastAsia" w:eastAsiaTheme="majorEastAsia" w:hAnsiTheme="majorEastAsia"/>
          <w:sz w:val="18"/>
          <w:szCs w:val="18"/>
        </w:rPr>
      </w:pPr>
      <w:r w:rsidRPr="008F2AB7">
        <w:rPr>
          <w:rFonts w:asciiTheme="majorEastAsia" w:eastAsiaTheme="majorEastAsia" w:hAnsiTheme="majorEastAsia" w:hint="eastAsia"/>
          <w:sz w:val="18"/>
          <w:szCs w:val="18"/>
        </w:rPr>
        <w:t>（１３）クーポン券を利用して購入した商品等の返還の際に返金をしないこと。</w:t>
      </w:r>
    </w:p>
    <w:p w:rsidR="009759CB" w:rsidRPr="008F2AB7" w:rsidRDefault="009759CB" w:rsidP="009759CB">
      <w:pPr>
        <w:spacing w:line="320" w:lineRule="auto"/>
        <w:ind w:leftChars="44" w:left="774" w:hangingChars="379" w:hanging="682"/>
        <w:jc w:val="left"/>
        <w:rPr>
          <w:rFonts w:asciiTheme="majorEastAsia" w:eastAsiaTheme="majorEastAsia" w:hAnsiTheme="majorEastAsia"/>
          <w:sz w:val="18"/>
          <w:szCs w:val="18"/>
        </w:rPr>
      </w:pPr>
      <w:r w:rsidRPr="008F2AB7">
        <w:rPr>
          <w:rFonts w:asciiTheme="majorEastAsia" w:eastAsiaTheme="majorEastAsia" w:hAnsiTheme="majorEastAsia" w:hint="eastAsia"/>
          <w:sz w:val="18"/>
          <w:szCs w:val="18"/>
        </w:rPr>
        <w:t>（１４）</w:t>
      </w:r>
      <w:r w:rsidR="00C4096A" w:rsidRPr="008F2AB7">
        <w:rPr>
          <w:rFonts w:asciiTheme="majorEastAsia" w:eastAsiaTheme="majorEastAsia" w:hAnsiTheme="majorEastAsia" w:hint="eastAsia"/>
          <w:sz w:val="18"/>
          <w:szCs w:val="18"/>
        </w:rPr>
        <w:t>有効なクーポン券を提示した旅行者に対し、クーポン券の受け取りを拒否する、手数料を上乗せして請求する、現金で支払う場合と異なる代金を請求する等クーポン券の利用者に不利となる差別的取扱</w:t>
      </w:r>
      <w:r w:rsidR="00F9525F">
        <w:rPr>
          <w:rFonts w:asciiTheme="majorEastAsia" w:eastAsiaTheme="majorEastAsia" w:hAnsiTheme="majorEastAsia" w:hint="eastAsia"/>
          <w:sz w:val="18"/>
          <w:szCs w:val="18"/>
        </w:rPr>
        <w:t>い</w:t>
      </w:r>
      <w:r w:rsidR="00C4096A" w:rsidRPr="008F2AB7">
        <w:rPr>
          <w:rFonts w:asciiTheme="majorEastAsia" w:eastAsiaTheme="majorEastAsia" w:hAnsiTheme="majorEastAsia" w:hint="eastAsia"/>
          <w:sz w:val="18"/>
          <w:szCs w:val="18"/>
        </w:rPr>
        <w:t>を行わないこと。</w:t>
      </w:r>
    </w:p>
    <w:p w:rsidR="00C4096A" w:rsidRPr="008F2AB7" w:rsidRDefault="00C4096A" w:rsidP="009759CB">
      <w:pPr>
        <w:spacing w:line="320" w:lineRule="auto"/>
        <w:ind w:leftChars="44" w:left="774" w:hangingChars="379" w:hanging="682"/>
        <w:jc w:val="left"/>
        <w:rPr>
          <w:rFonts w:asciiTheme="majorEastAsia" w:eastAsiaTheme="majorEastAsia" w:hAnsiTheme="majorEastAsia"/>
          <w:sz w:val="18"/>
          <w:szCs w:val="18"/>
        </w:rPr>
      </w:pPr>
      <w:r w:rsidRPr="008F2AB7">
        <w:rPr>
          <w:rFonts w:asciiTheme="majorEastAsia" w:eastAsiaTheme="majorEastAsia" w:hAnsiTheme="majorEastAsia" w:hint="eastAsia"/>
          <w:sz w:val="18"/>
          <w:szCs w:val="18"/>
        </w:rPr>
        <w:t>（１５）有効なクーポン券を利用しようとする旅行者からのクーポン券の利用に関し苦情又相談を受けた場合、取扱店舗とクーポン券の利用者との間において紛議が生じた場合又は違反する取引の指摘若しくは指導を受けた場合等には、取引店舗の費用と責任をもって</w:t>
      </w:r>
      <w:bookmarkStart w:id="0" w:name="_GoBack"/>
      <w:r w:rsidRPr="008F2AB7">
        <w:rPr>
          <w:rFonts w:asciiTheme="majorEastAsia" w:eastAsiaTheme="majorEastAsia" w:hAnsiTheme="majorEastAsia" w:hint="eastAsia"/>
          <w:sz w:val="18"/>
          <w:szCs w:val="18"/>
        </w:rPr>
        <w:t>対処し、解決にあたること。</w:t>
      </w:r>
    </w:p>
    <w:bookmarkEnd w:id="0"/>
    <w:p w:rsidR="0034308E" w:rsidRPr="008F2AB7" w:rsidRDefault="00C4096A" w:rsidP="0034308E">
      <w:pPr>
        <w:spacing w:line="320" w:lineRule="auto"/>
        <w:ind w:leftChars="44" w:left="774" w:hangingChars="379" w:hanging="682"/>
        <w:jc w:val="left"/>
        <w:rPr>
          <w:rFonts w:asciiTheme="majorEastAsia" w:eastAsiaTheme="majorEastAsia" w:hAnsiTheme="majorEastAsia"/>
          <w:sz w:val="18"/>
          <w:szCs w:val="18"/>
        </w:rPr>
      </w:pPr>
      <w:r w:rsidRPr="008F2AB7">
        <w:rPr>
          <w:rFonts w:asciiTheme="majorEastAsia" w:eastAsiaTheme="majorEastAsia" w:hAnsiTheme="majorEastAsia" w:hint="eastAsia"/>
          <w:sz w:val="18"/>
          <w:szCs w:val="18"/>
        </w:rPr>
        <w:t>（１６）取引店舗が旅行者の不正利用と知り得ながらクーポン券を受け取ること、旅行者に不正</w:t>
      </w:r>
      <w:r w:rsidR="00F9525F">
        <w:rPr>
          <w:rFonts w:asciiTheme="majorEastAsia" w:eastAsiaTheme="majorEastAsia" w:hAnsiTheme="majorEastAsia" w:hint="eastAsia"/>
          <w:sz w:val="18"/>
          <w:szCs w:val="18"/>
        </w:rPr>
        <w:t>を</w:t>
      </w:r>
      <w:r w:rsidRPr="008F2AB7">
        <w:rPr>
          <w:rFonts w:asciiTheme="majorEastAsia" w:eastAsiaTheme="majorEastAsia" w:hAnsiTheme="majorEastAsia" w:hint="eastAsia"/>
          <w:sz w:val="18"/>
          <w:szCs w:val="18"/>
        </w:rPr>
        <w:t>促すこと等により取扱店舗又は旅行者が不正に利益を得た疑いがあると事務局が認めた場合、調査が完了するまで、</w:t>
      </w:r>
      <w:r w:rsidR="0034308E" w:rsidRPr="008F2AB7">
        <w:rPr>
          <w:rFonts w:asciiTheme="majorEastAsia" w:eastAsiaTheme="majorEastAsia" w:hAnsiTheme="majorEastAsia" w:hint="eastAsia"/>
          <w:sz w:val="18"/>
          <w:szCs w:val="18"/>
        </w:rPr>
        <w:t>当該取扱店舗におけるクーポン券の清算代金の支払いを保留することに同意すること。また、取扱店舗又は旅行者が不正に利益を得た場合、取扱店舗は、受け取ったクーポン券の金額について、一切の責任を負い、事務局へ当該金額を返還すること。</w:t>
      </w:r>
    </w:p>
    <w:p w:rsidR="0034308E" w:rsidRPr="008F2AB7" w:rsidRDefault="0034308E" w:rsidP="0034308E">
      <w:pPr>
        <w:spacing w:line="320" w:lineRule="auto"/>
        <w:ind w:leftChars="44" w:left="774" w:hangingChars="379" w:hanging="682"/>
        <w:jc w:val="left"/>
        <w:rPr>
          <w:rFonts w:asciiTheme="majorEastAsia" w:eastAsiaTheme="majorEastAsia" w:hAnsiTheme="majorEastAsia"/>
          <w:sz w:val="18"/>
          <w:szCs w:val="18"/>
        </w:rPr>
      </w:pPr>
      <w:r w:rsidRPr="008F2AB7">
        <w:rPr>
          <w:rFonts w:asciiTheme="majorEastAsia" w:eastAsiaTheme="majorEastAsia" w:hAnsiTheme="majorEastAsia" w:hint="eastAsia"/>
          <w:sz w:val="18"/>
          <w:szCs w:val="18"/>
        </w:rPr>
        <w:t>（１７）偽造、変造、模造等されたクーポン券による換金請求がされ、事務局がクーポン券の利用状況等の調査の協力を求めた場合には、これに協力すること。また、取扱店舗は、事務局から指示があった場合又は取扱店舗が必要と判断した場合には、取扱店舗が所在する所轄警察署に被害届を提出すること。</w:t>
      </w:r>
    </w:p>
    <w:p w:rsidR="0034308E" w:rsidRDefault="0034308E" w:rsidP="0034308E">
      <w:pPr>
        <w:spacing w:line="320" w:lineRule="auto"/>
        <w:ind w:leftChars="44" w:left="774" w:hangingChars="379" w:hanging="682"/>
        <w:jc w:val="left"/>
        <w:rPr>
          <w:rFonts w:asciiTheme="majorEastAsia" w:eastAsiaTheme="majorEastAsia" w:hAnsiTheme="majorEastAsia"/>
          <w:sz w:val="18"/>
          <w:szCs w:val="18"/>
        </w:rPr>
      </w:pPr>
      <w:r w:rsidRPr="008F2AB7">
        <w:rPr>
          <w:rFonts w:asciiTheme="majorEastAsia" w:eastAsiaTheme="majorEastAsia" w:hAnsiTheme="majorEastAsia" w:hint="eastAsia"/>
          <w:sz w:val="18"/>
          <w:szCs w:val="18"/>
        </w:rPr>
        <w:t>（１８）事務局が必要に応じて報告や立入</w:t>
      </w:r>
      <w:r w:rsidR="00381B3D">
        <w:rPr>
          <w:rFonts w:asciiTheme="majorEastAsia" w:eastAsiaTheme="majorEastAsia" w:hAnsiTheme="majorEastAsia" w:hint="eastAsia"/>
          <w:sz w:val="18"/>
          <w:szCs w:val="18"/>
        </w:rPr>
        <w:t>等</w:t>
      </w:r>
      <w:r w:rsidRPr="008F2AB7">
        <w:rPr>
          <w:rFonts w:asciiTheme="majorEastAsia" w:eastAsiaTheme="majorEastAsia" w:hAnsiTheme="majorEastAsia" w:hint="eastAsia"/>
          <w:sz w:val="18"/>
          <w:szCs w:val="18"/>
        </w:rPr>
        <w:t>の調査を求めた場合には、これに協力すること。</w:t>
      </w:r>
    </w:p>
    <w:p w:rsidR="00BD40C2" w:rsidRPr="00F0699F" w:rsidRDefault="00BD40C2" w:rsidP="00BD40C2">
      <w:pPr>
        <w:pStyle w:val="Web"/>
        <w:spacing w:before="0" w:beforeAutospacing="0" w:after="0" w:afterAutospacing="0"/>
        <w:ind w:firstLineChars="50" w:firstLine="90"/>
        <w:rPr>
          <w:sz w:val="18"/>
          <w:szCs w:val="18"/>
        </w:rPr>
      </w:pPr>
      <w:r>
        <w:rPr>
          <w:rFonts w:asciiTheme="majorEastAsia" w:eastAsiaTheme="majorEastAsia" w:hAnsiTheme="majorEastAsia" w:hint="eastAsia"/>
          <w:sz w:val="18"/>
          <w:szCs w:val="18"/>
        </w:rPr>
        <w:t>（１９）</w:t>
      </w:r>
      <w:r w:rsidRPr="00F0699F">
        <w:rPr>
          <w:rFonts w:ascii="Century" w:hAnsi="Century"/>
          <w:color w:val="000000"/>
          <w:sz w:val="18"/>
          <w:szCs w:val="18"/>
        </w:rPr>
        <w:t>参画者等（代表者の他、役員又は使用人その他の従業員若しくは構成員等）は、暴力団（香川県暴力団排除条例</w:t>
      </w:r>
    </w:p>
    <w:p w:rsidR="00BD40C2" w:rsidRPr="00F0699F" w:rsidRDefault="00BD40C2" w:rsidP="00BD40C2">
      <w:pPr>
        <w:pStyle w:val="Web"/>
        <w:spacing w:before="0" w:beforeAutospacing="0" w:after="0" w:afterAutospacing="0"/>
        <w:ind w:left="420" w:firstLine="400"/>
        <w:rPr>
          <w:sz w:val="18"/>
          <w:szCs w:val="18"/>
        </w:rPr>
      </w:pPr>
      <w:r w:rsidRPr="00F0699F">
        <w:rPr>
          <w:rFonts w:ascii="Century" w:hAnsi="Century"/>
          <w:color w:val="000000"/>
          <w:sz w:val="18"/>
          <w:szCs w:val="18"/>
        </w:rPr>
        <w:t>第２条第</w:t>
      </w:r>
      <w:r w:rsidRPr="00F0699F">
        <w:rPr>
          <w:rFonts w:ascii="Century" w:hAnsi="Century"/>
          <w:color w:val="000000"/>
          <w:sz w:val="18"/>
          <w:szCs w:val="18"/>
        </w:rPr>
        <w:t>1</w:t>
      </w:r>
      <w:r w:rsidRPr="00F0699F">
        <w:rPr>
          <w:rFonts w:ascii="Century" w:hAnsi="Century"/>
          <w:color w:val="000000"/>
          <w:sz w:val="18"/>
          <w:szCs w:val="18"/>
        </w:rPr>
        <w:t>号に規定する暴力団をいう。）又は暴力団員等（同条第３号に規定する暴力団員等をいう。）に該当しません。</w:t>
      </w:r>
    </w:p>
    <w:p w:rsidR="00BD40C2" w:rsidRPr="00BD40C2" w:rsidRDefault="00BD40C2" w:rsidP="0034308E">
      <w:pPr>
        <w:spacing w:line="320" w:lineRule="auto"/>
        <w:ind w:leftChars="44" w:left="774" w:hangingChars="379" w:hanging="682"/>
        <w:jc w:val="left"/>
        <w:rPr>
          <w:rFonts w:asciiTheme="majorEastAsia" w:eastAsiaTheme="majorEastAsia" w:hAnsiTheme="majorEastAsia"/>
          <w:sz w:val="18"/>
          <w:szCs w:val="18"/>
        </w:rPr>
      </w:pPr>
    </w:p>
    <w:p w:rsidR="00336EC1" w:rsidRPr="008F2AB7" w:rsidRDefault="0034308E" w:rsidP="00AD0EF3">
      <w:pPr>
        <w:tabs>
          <w:tab w:val="left" w:pos="540"/>
        </w:tabs>
        <w:spacing w:line="320" w:lineRule="auto"/>
        <w:ind w:right="960" w:firstLineChars="100" w:firstLine="220"/>
        <w:rPr>
          <w:rFonts w:asciiTheme="majorEastAsia" w:eastAsiaTheme="majorEastAsia" w:hAnsiTheme="majorEastAsia"/>
          <w:sz w:val="22"/>
          <w:szCs w:val="22"/>
        </w:rPr>
      </w:pPr>
      <w:r w:rsidRPr="008F2AB7">
        <w:rPr>
          <w:rFonts w:asciiTheme="majorEastAsia" w:eastAsiaTheme="majorEastAsia" w:hAnsiTheme="majorEastAsia"/>
          <w:sz w:val="22"/>
          <w:szCs w:val="22"/>
        </w:rPr>
        <w:t>令和　　年　　  月　　  日</w:t>
      </w:r>
    </w:p>
    <w:tbl>
      <w:tblPr>
        <w:tblStyle w:val="11"/>
        <w:tblW w:w="1101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662"/>
        <w:gridCol w:w="921"/>
        <w:gridCol w:w="4733"/>
      </w:tblGrid>
      <w:tr w:rsidR="00336EC1" w:rsidRPr="008F2AB7" w:rsidTr="005F629A">
        <w:trPr>
          <w:trHeight w:val="734"/>
        </w:trPr>
        <w:tc>
          <w:tcPr>
            <w:tcW w:w="1701" w:type="dxa"/>
            <w:vAlign w:val="center"/>
          </w:tcPr>
          <w:p w:rsidR="00336EC1" w:rsidRPr="008F2AB7" w:rsidRDefault="0034308E">
            <w:pPr>
              <w:jc w:val="center"/>
              <w:rPr>
                <w:rFonts w:asciiTheme="majorEastAsia" w:eastAsiaTheme="majorEastAsia" w:hAnsiTheme="majorEastAsia"/>
              </w:rPr>
            </w:pPr>
            <w:r w:rsidRPr="008F2AB7">
              <w:rPr>
                <w:rFonts w:asciiTheme="majorEastAsia" w:eastAsiaTheme="majorEastAsia" w:hAnsiTheme="majorEastAsia"/>
              </w:rPr>
              <w:t>事業者名</w:t>
            </w:r>
          </w:p>
          <w:p w:rsidR="00336EC1" w:rsidRPr="008F2AB7" w:rsidRDefault="0034308E">
            <w:pPr>
              <w:jc w:val="center"/>
              <w:rPr>
                <w:rFonts w:asciiTheme="majorEastAsia" w:eastAsiaTheme="majorEastAsia" w:hAnsiTheme="majorEastAsia"/>
              </w:rPr>
            </w:pPr>
            <w:r w:rsidRPr="008F2AB7">
              <w:rPr>
                <w:rFonts w:asciiTheme="majorEastAsia" w:eastAsiaTheme="majorEastAsia" w:hAnsiTheme="majorEastAsia"/>
              </w:rPr>
              <w:t>（法人名等）</w:t>
            </w:r>
          </w:p>
        </w:tc>
        <w:tc>
          <w:tcPr>
            <w:tcW w:w="3662" w:type="dxa"/>
            <w:vAlign w:val="center"/>
          </w:tcPr>
          <w:p w:rsidR="00336EC1" w:rsidRPr="008F2AB7" w:rsidRDefault="00336EC1">
            <w:pPr>
              <w:rPr>
                <w:rFonts w:asciiTheme="majorEastAsia" w:eastAsiaTheme="majorEastAsia" w:hAnsiTheme="majorEastAsia"/>
              </w:rPr>
            </w:pPr>
          </w:p>
          <w:p w:rsidR="00336EC1" w:rsidRPr="008F2AB7" w:rsidRDefault="00336EC1">
            <w:pPr>
              <w:rPr>
                <w:rFonts w:asciiTheme="majorEastAsia" w:eastAsiaTheme="majorEastAsia" w:hAnsiTheme="majorEastAsia"/>
              </w:rPr>
            </w:pPr>
          </w:p>
        </w:tc>
        <w:tc>
          <w:tcPr>
            <w:tcW w:w="921" w:type="dxa"/>
            <w:vAlign w:val="center"/>
          </w:tcPr>
          <w:p w:rsidR="00336EC1" w:rsidRPr="008F2AB7" w:rsidRDefault="0034308E">
            <w:pPr>
              <w:jc w:val="center"/>
              <w:rPr>
                <w:rFonts w:asciiTheme="majorEastAsia" w:eastAsiaTheme="majorEastAsia" w:hAnsiTheme="majorEastAsia"/>
              </w:rPr>
            </w:pPr>
            <w:r w:rsidRPr="008F2AB7">
              <w:rPr>
                <w:rFonts w:asciiTheme="majorEastAsia" w:eastAsiaTheme="majorEastAsia" w:hAnsiTheme="majorEastAsia"/>
              </w:rPr>
              <w:t>所在地</w:t>
            </w:r>
          </w:p>
        </w:tc>
        <w:tc>
          <w:tcPr>
            <w:tcW w:w="4733" w:type="dxa"/>
            <w:vAlign w:val="center"/>
          </w:tcPr>
          <w:p w:rsidR="00336EC1" w:rsidRPr="008F2AB7" w:rsidRDefault="00336EC1">
            <w:pPr>
              <w:spacing w:line="480" w:lineRule="auto"/>
              <w:rPr>
                <w:rFonts w:asciiTheme="majorEastAsia" w:eastAsiaTheme="majorEastAsia" w:hAnsiTheme="majorEastAsia"/>
              </w:rPr>
            </w:pPr>
          </w:p>
        </w:tc>
      </w:tr>
      <w:tr w:rsidR="00336EC1" w:rsidRPr="008F2AB7" w:rsidTr="005F629A">
        <w:trPr>
          <w:trHeight w:val="662"/>
        </w:trPr>
        <w:tc>
          <w:tcPr>
            <w:tcW w:w="1701" w:type="dxa"/>
            <w:vAlign w:val="center"/>
          </w:tcPr>
          <w:p w:rsidR="00336EC1" w:rsidRPr="008F2AB7" w:rsidRDefault="0034308E">
            <w:pPr>
              <w:jc w:val="center"/>
              <w:rPr>
                <w:rFonts w:asciiTheme="majorEastAsia" w:eastAsiaTheme="majorEastAsia" w:hAnsiTheme="majorEastAsia"/>
              </w:rPr>
            </w:pPr>
            <w:r w:rsidRPr="008F2AB7">
              <w:rPr>
                <w:rFonts w:asciiTheme="majorEastAsia" w:eastAsiaTheme="majorEastAsia" w:hAnsiTheme="majorEastAsia"/>
              </w:rPr>
              <w:t>代表者名</w:t>
            </w:r>
          </w:p>
        </w:tc>
        <w:tc>
          <w:tcPr>
            <w:tcW w:w="9316" w:type="dxa"/>
            <w:gridSpan w:val="3"/>
            <w:vAlign w:val="center"/>
          </w:tcPr>
          <w:p w:rsidR="00336EC1" w:rsidRPr="008F2AB7" w:rsidRDefault="0034308E">
            <w:pPr>
              <w:rPr>
                <w:rFonts w:asciiTheme="majorEastAsia" w:eastAsiaTheme="majorEastAsia" w:hAnsiTheme="majorEastAsia"/>
              </w:rPr>
            </w:pPr>
            <w:r w:rsidRPr="008F2AB7">
              <w:rPr>
                <w:rFonts w:asciiTheme="majorEastAsia" w:eastAsiaTheme="majorEastAsia" w:hAnsiTheme="majorEastAsia"/>
              </w:rPr>
              <w:t>（</w:t>
            </w:r>
            <w:r w:rsidR="00FE0F25">
              <w:rPr>
                <w:rFonts w:asciiTheme="majorEastAsia" w:eastAsiaTheme="majorEastAsia" w:hAnsiTheme="majorEastAsia" w:hint="eastAsia"/>
              </w:rPr>
              <w:t>役</w:t>
            </w:r>
            <w:r w:rsidRPr="008F2AB7">
              <w:rPr>
                <w:rFonts w:asciiTheme="majorEastAsia" w:eastAsiaTheme="majorEastAsia" w:hAnsiTheme="majorEastAsia"/>
              </w:rPr>
              <w:t xml:space="preserve">職）　　　　　</w:t>
            </w:r>
            <w:r w:rsidR="00FE0F25">
              <w:rPr>
                <w:rFonts w:asciiTheme="majorEastAsia" w:eastAsiaTheme="majorEastAsia" w:hAnsiTheme="majorEastAsia" w:hint="eastAsia"/>
              </w:rPr>
              <w:t xml:space="preserve">　</w:t>
            </w:r>
            <w:r w:rsidRPr="008F2AB7">
              <w:rPr>
                <w:rFonts w:asciiTheme="majorEastAsia" w:eastAsiaTheme="majorEastAsia" w:hAnsiTheme="majorEastAsia"/>
              </w:rPr>
              <w:t xml:space="preserve">　　　　　　　　（氏名）　　　　　　　　　　　　　　　　　　　　　　　</w:t>
            </w:r>
          </w:p>
        </w:tc>
      </w:tr>
    </w:tbl>
    <w:p w:rsidR="00336EC1" w:rsidRPr="00FE0F25" w:rsidRDefault="00336EC1" w:rsidP="00E80264">
      <w:pPr>
        <w:tabs>
          <w:tab w:val="left" w:pos="540"/>
        </w:tabs>
        <w:spacing w:line="320" w:lineRule="auto"/>
        <w:ind w:right="960"/>
        <w:rPr>
          <w:rFonts w:asciiTheme="majorEastAsia" w:eastAsiaTheme="majorEastAsia" w:hAnsiTheme="majorEastAsia" w:cs="ＭＳ 明朝"/>
          <w:sz w:val="24"/>
          <w:szCs w:val="24"/>
        </w:rPr>
      </w:pPr>
    </w:p>
    <w:sectPr w:rsidR="00336EC1" w:rsidRPr="00FE0F25" w:rsidSect="000B6E2B">
      <w:pgSz w:w="11906" w:h="16838"/>
      <w:pgMar w:top="289" w:right="289" w:bottom="295" w:left="289"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7BA" w:rsidRDefault="002127BA" w:rsidP="00353683">
      <w:r>
        <w:separator/>
      </w:r>
    </w:p>
  </w:endnote>
  <w:endnote w:type="continuationSeparator" w:id="0">
    <w:p w:rsidR="002127BA" w:rsidRDefault="002127BA" w:rsidP="0035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7BA" w:rsidRDefault="002127BA" w:rsidP="00353683">
      <w:r>
        <w:separator/>
      </w:r>
    </w:p>
  </w:footnote>
  <w:footnote w:type="continuationSeparator" w:id="0">
    <w:p w:rsidR="002127BA" w:rsidRDefault="002127BA" w:rsidP="00353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C1"/>
    <w:rsid w:val="000052F2"/>
    <w:rsid w:val="000B6E2B"/>
    <w:rsid w:val="002127BA"/>
    <w:rsid w:val="00336EC1"/>
    <w:rsid w:val="0034308E"/>
    <w:rsid w:val="0034706D"/>
    <w:rsid w:val="00353683"/>
    <w:rsid w:val="00381B3D"/>
    <w:rsid w:val="003A767F"/>
    <w:rsid w:val="00451A0F"/>
    <w:rsid w:val="005F6267"/>
    <w:rsid w:val="005F629A"/>
    <w:rsid w:val="00651DE2"/>
    <w:rsid w:val="00696012"/>
    <w:rsid w:val="007D59F1"/>
    <w:rsid w:val="008F2AB7"/>
    <w:rsid w:val="009759CB"/>
    <w:rsid w:val="009C2C1E"/>
    <w:rsid w:val="00A74B52"/>
    <w:rsid w:val="00AD0EF3"/>
    <w:rsid w:val="00AD3408"/>
    <w:rsid w:val="00B859CF"/>
    <w:rsid w:val="00BD40C2"/>
    <w:rsid w:val="00C4096A"/>
    <w:rsid w:val="00DC0D75"/>
    <w:rsid w:val="00DF4702"/>
    <w:rsid w:val="00E80264"/>
    <w:rsid w:val="00F0699F"/>
    <w:rsid w:val="00F85B4F"/>
    <w:rsid w:val="00F9525F"/>
    <w:rsid w:val="00FE0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E0276C9-78A0-4DCF-894A-165FF167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Date"/>
    <w:basedOn w:val="a"/>
    <w:next w:val="a"/>
    <w:link w:val="a7"/>
  </w:style>
  <w:style w:type="character" w:customStyle="1" w:styleId="a7">
    <w:name w:val="日付 (文字)"/>
    <w:basedOn w:val="a0"/>
    <w:link w:val="a6"/>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table" w:customStyle="1" w:styleId="10">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11">
    <w:name w:val="1"/>
    <w:basedOn w:val="TableNormal"/>
    <w:tblPr>
      <w:tblStyleRowBandSize w:val="1"/>
      <w:tblStyleColBandSize w:val="1"/>
      <w:tblCellMar>
        <w:top w:w="0" w:type="dxa"/>
        <w:left w:w="108" w:type="dxa"/>
        <w:bottom w:w="0" w:type="dxa"/>
        <w:right w:w="108" w:type="dxa"/>
      </w:tblCellMar>
    </w:tblPr>
  </w:style>
  <w:style w:type="paragraph" w:styleId="ae">
    <w:name w:val="Balloon Text"/>
    <w:basedOn w:val="a"/>
    <w:link w:val="af"/>
    <w:uiPriority w:val="99"/>
    <w:semiHidden/>
    <w:unhideWhenUsed/>
    <w:rsid w:val="00AD0EF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D0EF3"/>
    <w:rPr>
      <w:rFonts w:asciiTheme="majorHAnsi" w:eastAsiaTheme="majorEastAsia" w:hAnsiTheme="majorHAnsi" w:cstheme="majorBidi"/>
      <w:sz w:val="18"/>
      <w:szCs w:val="18"/>
    </w:rPr>
  </w:style>
  <w:style w:type="paragraph" w:styleId="Web">
    <w:name w:val="Normal (Web)"/>
    <w:basedOn w:val="a"/>
    <w:uiPriority w:val="99"/>
    <w:semiHidden/>
    <w:unhideWhenUsed/>
    <w:rsid w:val="00BD40C2"/>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00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aBuL0tX38JUbZxB8Ec5E6dURHA==">AMUW2mUKNNIuPEqNHAlWyGi1rN3AeMX4ngeCP0XdCK07N+gDaMdEpfn5Eky0qqDRUZ7Eo5DT2iCZEatcYaJEOm9TvsyzDE70HFjjbGck/rcpsR0xDV9vicGylGjwQSBPQwl2Vlm/zoV1ry7pW741yFCP9Tf3qqsgkA==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JTBコーポレートセールス</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445243</dc:creator>
  <cp:keywords/>
  <dc:description/>
  <cp:lastModifiedBy>takamatsu7009</cp:lastModifiedBy>
  <cp:revision>20</cp:revision>
  <cp:lastPrinted>2021-07-08T08:39:00Z</cp:lastPrinted>
  <dcterms:created xsi:type="dcterms:W3CDTF">2021-06-08T06:15:00Z</dcterms:created>
  <dcterms:modified xsi:type="dcterms:W3CDTF">2021-07-09T08:09:00Z</dcterms:modified>
</cp:coreProperties>
</file>